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D32" w:rsidRPr="002A4D32" w:rsidRDefault="002A4D32" w:rsidP="002A4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8"/>
          <w:szCs w:val="28"/>
        </w:rPr>
      </w:pPr>
      <w:r w:rsidRPr="002A4D32">
        <w:rPr>
          <w:rFonts w:ascii="Arial" w:hAnsi="Arial" w:cs="Arial"/>
          <w:b/>
          <w:bCs/>
          <w:sz w:val="28"/>
          <w:szCs w:val="28"/>
        </w:rPr>
        <w:t>Video transcript</w:t>
      </w:r>
    </w:p>
    <w:p w:rsidR="002A4D32" w:rsidRPr="002A4D32" w:rsidRDefault="002A4D32" w:rsidP="002A4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rsidR="00F159F5" w:rsidRPr="00F159F5" w:rsidRDefault="00F159F5" w:rsidP="002A4D32">
      <w:pPr>
        <w:rPr>
          <w:rFonts w:ascii="Arial" w:hAnsi="Arial" w:cs="Arial"/>
          <w:i/>
          <w:iCs/>
        </w:rPr>
      </w:pPr>
      <w:r w:rsidRPr="00F159F5">
        <w:rPr>
          <w:rFonts w:ascii="Arial" w:hAnsi="Arial" w:cs="Arial"/>
          <w:i/>
          <w:iCs/>
        </w:rPr>
        <w:t xml:space="preserve">Presented by Barry Walsh, ACCA’s professional learning content </w:t>
      </w:r>
      <w:proofErr w:type="spellStart"/>
      <w:r w:rsidRPr="00F159F5">
        <w:rPr>
          <w:rFonts w:ascii="Arial" w:hAnsi="Arial" w:cs="Arial"/>
          <w:i/>
          <w:iCs/>
        </w:rPr>
        <w:t>lead</w:t>
      </w:r>
    </w:p>
    <w:p w:rsidR="00F159F5" w:rsidRDefault="00F159F5" w:rsidP="002A4D32">
      <w:pPr>
        <w:rPr>
          <w:rFonts w:ascii="Arial" w:hAnsi="Arial" w:cs="Arial"/>
        </w:rPr>
      </w:pPr>
      <w:proofErr w:type="spellEnd"/>
    </w:p>
    <w:p w:rsidR="002E0B7C" w:rsidRDefault="002E0B7C" w:rsidP="002A4D32">
      <w:pPr>
        <w:rPr>
          <w:rFonts w:ascii="Arial" w:hAnsi="Arial" w:cs="Arial"/>
        </w:rPr>
      </w:pPr>
      <w:r>
        <w:rPr>
          <w:rFonts w:ascii="Arial" w:hAnsi="Arial" w:cs="Arial"/>
        </w:rPr>
        <w:t>Welcome to an overview of the study hub.</w:t>
      </w:r>
    </w:p>
    <w:p w:rsidR="002E0B7C" w:rsidRDefault="002E0B7C" w:rsidP="002A4D32">
      <w:pPr>
        <w:rPr>
          <w:rFonts w:ascii="Arial" w:hAnsi="Arial" w:cs="Arial"/>
        </w:rPr>
      </w:pPr>
    </w:p>
    <w:p w:rsidR="00E25904" w:rsidRDefault="002E0B7C" w:rsidP="002A4D32">
      <w:pPr>
        <w:rPr>
          <w:rFonts w:ascii="Arial" w:hAnsi="Arial" w:cs="Arial"/>
        </w:rPr>
      </w:pPr>
      <w:r>
        <w:rPr>
          <w:rFonts w:ascii="Arial" w:hAnsi="Arial" w:cs="Arial"/>
        </w:rPr>
        <w:t xml:space="preserve">Students access the study hub via their </w:t>
      </w:r>
      <w:proofErr w:type="spellStart"/>
      <w:r>
        <w:rPr>
          <w:rFonts w:ascii="Arial" w:hAnsi="Arial" w:cs="Arial"/>
        </w:rPr>
        <w:t>myACCA</w:t>
      </w:r>
      <w:proofErr w:type="spellEnd"/>
      <w:r>
        <w:rPr>
          <w:rFonts w:ascii="Arial" w:hAnsi="Arial" w:cs="Arial"/>
        </w:rPr>
        <w:t xml:space="preserve"> account. Within </w:t>
      </w:r>
      <w:proofErr w:type="spellStart"/>
      <w:r>
        <w:rPr>
          <w:rFonts w:ascii="Arial" w:hAnsi="Arial" w:cs="Arial"/>
        </w:rPr>
        <w:t>myACCA</w:t>
      </w:r>
      <w:proofErr w:type="spellEnd"/>
      <w:r>
        <w:rPr>
          <w:rFonts w:ascii="Arial" w:hAnsi="Arial" w:cs="Arial"/>
        </w:rPr>
        <w:t>, after clicking the study hub link, students are taken to the user portal page. After arriving on the student portal page, students select the exam they are studying for. For this demonstration we will use Audit and Assurance as an example.</w:t>
      </w:r>
    </w:p>
    <w:p w:rsidR="002E0B7C" w:rsidRDefault="002E0B7C" w:rsidP="002A4D32">
      <w:pPr>
        <w:rPr>
          <w:rFonts w:ascii="Arial" w:hAnsi="Arial" w:cs="Arial"/>
        </w:rPr>
      </w:pPr>
    </w:p>
    <w:p w:rsidR="002E0B7C" w:rsidRDefault="002E0B7C" w:rsidP="002A4D32">
      <w:pPr>
        <w:rPr>
          <w:rFonts w:ascii="Arial" w:hAnsi="Arial" w:cs="Arial"/>
        </w:rPr>
      </w:pPr>
      <w:proofErr w:type="gramStart"/>
      <w:r>
        <w:rPr>
          <w:rFonts w:ascii="Arial" w:hAnsi="Arial" w:cs="Arial"/>
        </w:rPr>
        <w:t>So</w:t>
      </w:r>
      <w:proofErr w:type="gramEnd"/>
      <w:r>
        <w:rPr>
          <w:rFonts w:ascii="Arial" w:hAnsi="Arial" w:cs="Arial"/>
        </w:rPr>
        <w:t xml:space="preserve"> this is the main screen, providing access to the content for Audit and Assurance. We have landed on the table of contents page which shows the text for the study chapters.</w:t>
      </w:r>
    </w:p>
    <w:p w:rsidR="002E0B7C" w:rsidRDefault="002E0B7C" w:rsidP="002A4D32">
      <w:pPr>
        <w:rPr>
          <w:rFonts w:ascii="Arial" w:hAnsi="Arial" w:cs="Arial"/>
        </w:rPr>
      </w:pPr>
    </w:p>
    <w:p w:rsidR="002E0B7C" w:rsidRDefault="002E0B7C" w:rsidP="002A4D32">
      <w:pPr>
        <w:rPr>
          <w:rFonts w:ascii="Arial" w:hAnsi="Arial" w:cs="Arial"/>
        </w:rPr>
      </w:pPr>
      <w:r>
        <w:rPr>
          <w:rFonts w:ascii="Arial" w:hAnsi="Arial" w:cs="Arial"/>
        </w:rPr>
        <w:t xml:space="preserve">Within the study hub, the four types of content are indicated by the icons on the left hand side of the screen. </w:t>
      </w:r>
      <w:proofErr w:type="gramStart"/>
      <w:r>
        <w:rPr>
          <w:rFonts w:ascii="Arial" w:hAnsi="Arial" w:cs="Arial"/>
        </w:rPr>
        <w:t>So</w:t>
      </w:r>
      <w:proofErr w:type="gramEnd"/>
      <w:r>
        <w:rPr>
          <w:rFonts w:ascii="Arial" w:hAnsi="Arial" w:cs="Arial"/>
        </w:rPr>
        <w:t xml:space="preserve"> we have study text chapters which are listed on screen on the table of contents now. We also have flashcards, end of chapter quizzes and practice questions.</w:t>
      </w:r>
    </w:p>
    <w:p w:rsidR="002E0B7C" w:rsidRDefault="002E0B7C" w:rsidP="002A4D32">
      <w:pPr>
        <w:rPr>
          <w:rFonts w:ascii="Arial" w:hAnsi="Arial" w:cs="Arial"/>
        </w:rPr>
      </w:pPr>
    </w:p>
    <w:p w:rsidR="002E0B7C" w:rsidRDefault="002E0B7C" w:rsidP="002A4D32">
      <w:pPr>
        <w:rPr>
          <w:rFonts w:ascii="Arial" w:hAnsi="Arial" w:cs="Arial"/>
        </w:rPr>
      </w:pPr>
      <w:proofErr w:type="gramStart"/>
      <w:r>
        <w:rPr>
          <w:rFonts w:ascii="Arial" w:hAnsi="Arial" w:cs="Arial"/>
        </w:rPr>
        <w:t>So</w:t>
      </w:r>
      <w:proofErr w:type="gramEnd"/>
      <w:r>
        <w:rPr>
          <w:rFonts w:ascii="Arial" w:hAnsi="Arial" w:cs="Arial"/>
        </w:rPr>
        <w:t xml:space="preserve"> starting with the study text chapters. If we expand the content for chapter one, so we can see the various sections within the chapter, we can see that each chapter starts with a visual overview. This is a simple diagram showing the topics within the chapter.</w:t>
      </w:r>
      <w:r w:rsidR="00D01D43">
        <w:rPr>
          <w:rFonts w:ascii="Arial" w:hAnsi="Arial" w:cs="Arial"/>
        </w:rPr>
        <w:t xml:space="preserve"> Navigation through the chapter is via directional arrows, which I’m hovering over now. </w:t>
      </w:r>
      <w:proofErr w:type="gramStart"/>
      <w:r w:rsidR="00D01D43">
        <w:rPr>
          <w:rFonts w:ascii="Arial" w:hAnsi="Arial" w:cs="Arial"/>
        </w:rPr>
        <w:t>So</w:t>
      </w:r>
      <w:proofErr w:type="gramEnd"/>
      <w:r w:rsidR="00D01D43">
        <w:rPr>
          <w:rFonts w:ascii="Arial" w:hAnsi="Arial" w:cs="Arial"/>
        </w:rPr>
        <w:t xml:space="preserve"> I am hovering over the forward arrow and if I click that arrow I’m taken to the following section. Students are able to navigate forwards and backwards through the chapter content, reading the content as they go.</w:t>
      </w:r>
    </w:p>
    <w:p w:rsidR="00D01D43" w:rsidRDefault="00D01D43" w:rsidP="002A4D32">
      <w:pPr>
        <w:rPr>
          <w:rFonts w:ascii="Arial" w:hAnsi="Arial" w:cs="Arial"/>
        </w:rPr>
      </w:pPr>
    </w:p>
    <w:p w:rsidR="00D01D43" w:rsidRDefault="00D01D43" w:rsidP="002A4D32">
      <w:pPr>
        <w:rPr>
          <w:rFonts w:ascii="Arial" w:hAnsi="Arial" w:cs="Arial"/>
        </w:rPr>
      </w:pPr>
      <w:r>
        <w:rPr>
          <w:rFonts w:ascii="Arial" w:hAnsi="Arial" w:cs="Arial"/>
        </w:rPr>
        <w:t>Now the content is text-based, as you can see. This reflects the fact that the study text chapters are indeed a study text, so the study hub provides digital delivery of text-based content in a similar format to an e-book but with added interactivity</w:t>
      </w:r>
      <w:r w:rsidR="004E04BB">
        <w:rPr>
          <w:rFonts w:ascii="Arial" w:hAnsi="Arial" w:cs="Arial"/>
        </w:rPr>
        <w:t>.</w:t>
      </w:r>
    </w:p>
    <w:p w:rsidR="004E04BB" w:rsidRDefault="004E04BB" w:rsidP="002A4D32">
      <w:pPr>
        <w:rPr>
          <w:rFonts w:ascii="Arial" w:hAnsi="Arial" w:cs="Arial"/>
        </w:rPr>
      </w:pPr>
    </w:p>
    <w:p w:rsidR="004E04BB" w:rsidRDefault="004E04BB" w:rsidP="002A4D32">
      <w:pPr>
        <w:rPr>
          <w:rFonts w:ascii="Arial" w:hAnsi="Arial" w:cs="Arial"/>
        </w:rPr>
      </w:pPr>
      <w:r>
        <w:rPr>
          <w:rFonts w:ascii="Arial" w:hAnsi="Arial" w:cs="Arial"/>
        </w:rPr>
        <w:t>An alternate way of navigating through the chapter is to use the ‘rate your confidence’ feature. After reading this content, a student may decide that they are confident with it, so they are going to rate their confidence with this section as ‘high’, so I have clicked on ‘high’ and this brings up the ‘continue’ button.  If I then click ‘continue’ I am then taken to the next section.</w:t>
      </w:r>
    </w:p>
    <w:p w:rsidR="004E04BB" w:rsidRDefault="004E04BB" w:rsidP="002A4D32">
      <w:pPr>
        <w:rPr>
          <w:rFonts w:ascii="Arial" w:hAnsi="Arial" w:cs="Arial"/>
        </w:rPr>
      </w:pPr>
    </w:p>
    <w:p w:rsidR="004E04BB" w:rsidRDefault="004E04BB" w:rsidP="002A4D32">
      <w:pPr>
        <w:rPr>
          <w:rFonts w:ascii="Arial" w:hAnsi="Arial" w:cs="Arial"/>
        </w:rPr>
      </w:pPr>
      <w:r>
        <w:rPr>
          <w:rFonts w:ascii="Arial" w:hAnsi="Arial" w:cs="Arial"/>
        </w:rPr>
        <w:t>As I progress through the sections, continuing to rate my confidence, the confidence levels are stored and are available from the main menu to visit later. This feature enables students to record sections which they are low in confidence in, enabling them to target them later when they come to the revision phase of their studies.</w:t>
      </w:r>
    </w:p>
    <w:p w:rsidR="00B044D6" w:rsidRDefault="00B044D6" w:rsidP="002A4D32">
      <w:pPr>
        <w:rPr>
          <w:rFonts w:ascii="Arial" w:hAnsi="Arial" w:cs="Arial"/>
        </w:rPr>
      </w:pPr>
    </w:p>
    <w:p w:rsidR="00B044D6" w:rsidRDefault="00B044D6" w:rsidP="002A4D32">
      <w:pPr>
        <w:rPr>
          <w:rFonts w:ascii="Arial" w:hAnsi="Arial" w:cs="Arial"/>
        </w:rPr>
      </w:pPr>
      <w:r>
        <w:rPr>
          <w:rFonts w:ascii="Arial" w:hAnsi="Arial" w:cs="Arial"/>
        </w:rPr>
        <w:t xml:space="preserve">Other features enable students to make notes, </w:t>
      </w:r>
      <w:r w:rsidR="00E93074">
        <w:rPr>
          <w:rFonts w:ascii="Arial" w:hAnsi="Arial" w:cs="Arial"/>
        </w:rPr>
        <w:t>to bookmark content and to highlight content and there are other videos showing how these features work in greater detail.</w:t>
      </w:r>
    </w:p>
    <w:p w:rsidR="00E93074" w:rsidRDefault="00E93074" w:rsidP="002A4D32">
      <w:pPr>
        <w:rPr>
          <w:rFonts w:ascii="Arial" w:hAnsi="Arial" w:cs="Arial"/>
        </w:rPr>
      </w:pPr>
    </w:p>
    <w:p w:rsidR="00425830" w:rsidRDefault="00E93074" w:rsidP="002A4D32">
      <w:pPr>
        <w:rPr>
          <w:rFonts w:ascii="Arial" w:hAnsi="Arial" w:cs="Arial"/>
        </w:rPr>
      </w:pPr>
      <w:r>
        <w:rPr>
          <w:rFonts w:ascii="Arial" w:hAnsi="Arial" w:cs="Arial"/>
        </w:rPr>
        <w:t xml:space="preserve">Each chapter finishes with a short summary and with a quiz.  The end of chapter quizzes include five multiple-choice questions based on the content covered within the chapter. The aim of these quizzes is to test student’s </w:t>
      </w:r>
      <w:r w:rsidR="00425830">
        <w:rPr>
          <w:rFonts w:ascii="Arial" w:hAnsi="Arial" w:cs="Arial"/>
        </w:rPr>
        <w:t xml:space="preserve">knowledge of the content </w:t>
      </w:r>
      <w:r w:rsidR="00425830">
        <w:rPr>
          <w:rFonts w:ascii="Arial" w:hAnsi="Arial" w:cs="Arial"/>
        </w:rPr>
        <w:lastRenderedPageBreak/>
        <w:t>they have covered in the chapter. The quizzes are computer-marked and students are able to review their performance at the end of each quiz.</w:t>
      </w:r>
    </w:p>
    <w:p w:rsidR="00425830" w:rsidRDefault="00425830" w:rsidP="002A4D32">
      <w:pPr>
        <w:rPr>
          <w:rFonts w:ascii="Arial" w:hAnsi="Arial" w:cs="Arial"/>
        </w:rPr>
      </w:pPr>
      <w:r>
        <w:rPr>
          <w:rFonts w:ascii="Arial" w:hAnsi="Arial" w:cs="Arial"/>
        </w:rPr>
        <w:t xml:space="preserve">If I quickly answer the questions, I answered at random but I did manage to get two correct, so what we can see if we look at question two, which I got incorrect, I can see that I answered ‘B’ which was incorrect, I can see that the correct answer is ‘D’ and I can see the short explanation why ‘D’ is the correct answer. I can also be taken to the section within the chapter that explains this topic. </w:t>
      </w:r>
      <w:proofErr w:type="gramStart"/>
      <w:r>
        <w:rPr>
          <w:rFonts w:ascii="Arial" w:hAnsi="Arial" w:cs="Arial"/>
        </w:rPr>
        <w:t>So</w:t>
      </w:r>
      <w:proofErr w:type="gramEnd"/>
      <w:r>
        <w:rPr>
          <w:rFonts w:ascii="Arial" w:hAnsi="Arial" w:cs="Arial"/>
        </w:rPr>
        <w:t xml:space="preserve"> I’ve clicked on the link to the explanation about this topic and I have been taken to the relevant content.</w:t>
      </w:r>
    </w:p>
    <w:p w:rsidR="00425830" w:rsidRDefault="00425830" w:rsidP="002A4D32">
      <w:pPr>
        <w:rPr>
          <w:rFonts w:ascii="Arial" w:hAnsi="Arial" w:cs="Arial"/>
        </w:rPr>
      </w:pPr>
    </w:p>
    <w:p w:rsidR="00425830" w:rsidRDefault="00425830" w:rsidP="002A4D32">
      <w:pPr>
        <w:rPr>
          <w:rFonts w:ascii="Arial" w:hAnsi="Arial" w:cs="Arial"/>
        </w:rPr>
      </w:pPr>
      <w:r>
        <w:rPr>
          <w:rFonts w:ascii="Arial" w:hAnsi="Arial" w:cs="Arial"/>
        </w:rPr>
        <w:t>Moving on from the quizzes, let’s look at the flashcards feature. Flashcards enable students to test their knowledge of key definitions.</w:t>
      </w:r>
      <w:r w:rsidR="009573F9">
        <w:rPr>
          <w:rFonts w:ascii="Arial" w:hAnsi="Arial" w:cs="Arial"/>
        </w:rPr>
        <w:t xml:space="preserve"> The term appears on the face of the card, which is visible now, the student thinks of the definition they would associate with that term, in this example ‘assurance services’, and then the student clicks on the face of the card</w:t>
      </w:r>
      <w:r w:rsidR="00B21785">
        <w:rPr>
          <w:rFonts w:ascii="Arial" w:hAnsi="Arial" w:cs="Arial"/>
        </w:rPr>
        <w:t>. The student is then able to compare the definition they had in mind against the definition held in the study hub.  Then the student can decide, was their definition correct, incorrect or partly correct. So that’s the flashcards, a very simple feature that helps students test their knowledge of</w:t>
      </w:r>
      <w:r w:rsidR="00B8549C">
        <w:rPr>
          <w:rFonts w:ascii="Arial" w:hAnsi="Arial" w:cs="Arial"/>
        </w:rPr>
        <w:t xml:space="preserve"> key definitions.</w:t>
      </w:r>
    </w:p>
    <w:p w:rsidR="00B8549C" w:rsidRDefault="00B8549C" w:rsidP="002A4D32">
      <w:pPr>
        <w:rPr>
          <w:rFonts w:ascii="Arial" w:hAnsi="Arial" w:cs="Arial"/>
        </w:rPr>
      </w:pPr>
    </w:p>
    <w:p w:rsidR="00B8549C" w:rsidRDefault="00B8549C" w:rsidP="002A4D32">
      <w:pPr>
        <w:rPr>
          <w:rFonts w:ascii="Arial" w:hAnsi="Arial" w:cs="Arial"/>
        </w:rPr>
      </w:pPr>
      <w:r>
        <w:rPr>
          <w:rFonts w:ascii="Arial" w:hAnsi="Arial" w:cs="Arial"/>
        </w:rPr>
        <w:t>The fourth icon on the left hand side is ‘practice’ and this provides practice questions that are intended to help students prepare for the exam.  The style of questions included in this section will depend on the style of questions included in the relevant exam, so for Audit and Assurance, the exam includes many cases that are based on a short scenario</w:t>
      </w:r>
      <w:r w:rsidR="000B0BD7">
        <w:rPr>
          <w:rFonts w:ascii="Arial" w:hAnsi="Arial" w:cs="Arial"/>
        </w:rPr>
        <w:t xml:space="preserve"> with five objective test questions following which are based on the same scenario. </w:t>
      </w:r>
      <w:proofErr w:type="gramStart"/>
      <w:r w:rsidR="000B0BD7">
        <w:rPr>
          <w:rFonts w:ascii="Arial" w:hAnsi="Arial" w:cs="Arial"/>
        </w:rPr>
        <w:t>So</w:t>
      </w:r>
      <w:proofErr w:type="gramEnd"/>
      <w:r w:rsidR="000B0BD7">
        <w:rPr>
          <w:rFonts w:ascii="Arial" w:hAnsi="Arial" w:cs="Arial"/>
        </w:rPr>
        <w:t xml:space="preserve"> we have a range of those questions available here in the practice screen and we also have questions reflecting the other type of questions that appear in the Audit and Assurance exam</w:t>
      </w:r>
      <w:r w:rsidR="00A37283">
        <w:rPr>
          <w:rFonts w:ascii="Arial" w:hAnsi="Arial" w:cs="Arial"/>
        </w:rPr>
        <w:t>, constructive response questions.</w:t>
      </w:r>
    </w:p>
    <w:p w:rsidR="00A37283" w:rsidRDefault="00A37283" w:rsidP="002A4D32">
      <w:pPr>
        <w:rPr>
          <w:rFonts w:ascii="Arial" w:hAnsi="Arial" w:cs="Arial"/>
        </w:rPr>
      </w:pPr>
    </w:p>
    <w:p w:rsidR="00A37283" w:rsidRDefault="00A37283" w:rsidP="002A4D32">
      <w:pPr>
        <w:rPr>
          <w:rFonts w:ascii="Arial" w:hAnsi="Arial" w:cs="Arial"/>
        </w:rPr>
      </w:pPr>
      <w:r>
        <w:rPr>
          <w:rFonts w:ascii="Arial" w:hAnsi="Arial" w:cs="Arial"/>
        </w:rPr>
        <w:t>If we take a quick look at a constructive response question, we can see we have some background information, we have the question requirements and then if the student selects ‘plan answer’ the student will then see a word processor simulation appear, which enables them to enter a plan or a full answer for the question.</w:t>
      </w:r>
      <w:r w:rsidR="00ED7C61">
        <w:rPr>
          <w:rFonts w:ascii="Arial" w:hAnsi="Arial" w:cs="Arial"/>
        </w:rPr>
        <w:t xml:space="preserve"> </w:t>
      </w:r>
      <w:proofErr w:type="gramStart"/>
      <w:r w:rsidR="00ED7C61">
        <w:rPr>
          <w:rFonts w:ascii="Arial" w:hAnsi="Arial" w:cs="Arial"/>
        </w:rPr>
        <w:t>So</w:t>
      </w:r>
      <w:proofErr w:type="gramEnd"/>
      <w:r w:rsidR="00ED7C61">
        <w:rPr>
          <w:rFonts w:ascii="Arial" w:hAnsi="Arial" w:cs="Arial"/>
        </w:rPr>
        <w:t xml:space="preserve"> if we enter some text in the box, the box expands and we can complete our answer.</w:t>
      </w:r>
      <w:r w:rsidR="001A7641">
        <w:rPr>
          <w:rFonts w:ascii="Arial" w:hAnsi="Arial" w:cs="Arial"/>
        </w:rPr>
        <w:t xml:space="preserve">  We confirm our answer and this reveals the suggested solution.</w:t>
      </w:r>
      <w:r w:rsidR="0092305D">
        <w:rPr>
          <w:rFonts w:ascii="Arial" w:hAnsi="Arial" w:cs="Arial"/>
        </w:rPr>
        <w:t xml:space="preserve"> We can then compare our answer against the suggested solution.</w:t>
      </w:r>
    </w:p>
    <w:p w:rsidR="0041695C" w:rsidRDefault="0041695C" w:rsidP="002A4D32">
      <w:pPr>
        <w:rPr>
          <w:rFonts w:ascii="Arial" w:hAnsi="Arial" w:cs="Arial"/>
        </w:rPr>
      </w:pPr>
    </w:p>
    <w:p w:rsidR="0041695C" w:rsidRDefault="0041695C" w:rsidP="002A4D32">
      <w:pPr>
        <w:rPr>
          <w:rFonts w:ascii="Arial" w:hAnsi="Arial" w:cs="Arial"/>
        </w:rPr>
      </w:pPr>
      <w:r>
        <w:rPr>
          <w:rFonts w:ascii="Arial" w:hAnsi="Arial" w:cs="Arial"/>
        </w:rPr>
        <w:t xml:space="preserve">The study hub questions do include exam </w:t>
      </w:r>
      <w:r w:rsidR="00AA7A44">
        <w:rPr>
          <w:rFonts w:ascii="Arial" w:hAnsi="Arial" w:cs="Arial"/>
        </w:rPr>
        <w:t>standard and exam style questions</w:t>
      </w:r>
      <w:r w:rsidR="00B05EC8">
        <w:rPr>
          <w:rFonts w:ascii="Arial" w:hAnsi="Arial" w:cs="Arial"/>
        </w:rPr>
        <w:t xml:space="preserve"> but to ensure students are fully-prepared for </w:t>
      </w:r>
      <w:r w:rsidR="008819B6">
        <w:rPr>
          <w:rFonts w:ascii="Arial" w:hAnsi="Arial" w:cs="Arial"/>
        </w:rPr>
        <w:t>their exam they should also attend mock-exams in the Practice Platform as this replicates the actual exam environment.</w:t>
      </w:r>
    </w:p>
    <w:p w:rsidR="00F159F5" w:rsidRDefault="00F159F5" w:rsidP="002A4D32">
      <w:pPr>
        <w:rPr>
          <w:rFonts w:ascii="Arial" w:hAnsi="Arial" w:cs="Arial"/>
        </w:rPr>
      </w:pPr>
    </w:p>
    <w:p w:rsidR="00F159F5" w:rsidRPr="002A4D32" w:rsidRDefault="00F159F5" w:rsidP="002A4D32">
      <w:pPr>
        <w:rPr>
          <w:rFonts w:ascii="Arial" w:hAnsi="Arial" w:cs="Arial"/>
        </w:rPr>
      </w:pPr>
      <w:r>
        <w:rPr>
          <w:rFonts w:ascii="Arial" w:hAnsi="Arial" w:cs="Arial"/>
        </w:rPr>
        <w:t>So that’s a very quick whistle-stop tour of the study hub, thank you for watching.</w:t>
      </w:r>
    </w:p>
    <w:sectPr w:rsidR="00F159F5" w:rsidRPr="002A4D32" w:rsidSect="00332AC1">
      <w:footerReference w:type="default" r:id="rId6"/>
      <w:pgSz w:w="11900" w:h="16840"/>
      <w:pgMar w:top="1440" w:right="1440" w:bottom="1440" w:left="1440"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08F2" w:rsidRDefault="003208F2" w:rsidP="002A4D32">
      <w:r>
        <w:separator/>
      </w:r>
    </w:p>
  </w:endnote>
  <w:endnote w:type="continuationSeparator" w:id="0">
    <w:p w:rsidR="003208F2" w:rsidRDefault="003208F2" w:rsidP="002A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venir LT Std 45 Book">
    <w:panose1 w:val="020B05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Caecilia LT Std Roman">
    <w:panose1 w:val="00000500000000000000"/>
    <w:charset w:val="00"/>
    <w:family w:val="auto"/>
    <w:notTrueType/>
    <w:pitch w:val="variable"/>
    <w:sig w:usb0="800000AF" w:usb1="5000204A" w:usb2="00000000" w:usb3="00000000" w:csb0="00000001" w:csb1="00000000"/>
  </w:font>
  <w:font w:name="Caecilia LT Std Light">
    <w:panose1 w:val="00000400000000000000"/>
    <w:charset w:val="00"/>
    <w:family w:val="auto"/>
    <w:notTrueType/>
    <w:pitch w:val="variable"/>
    <w:sig w:usb0="800000AF" w:usb1="5000204A"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D32" w:rsidRDefault="002A4D32">
    <w:pPr>
      <w:pStyle w:val="Footer"/>
    </w:pPr>
    <w:r>
      <w:rPr>
        <w:noProof/>
      </w:rPr>
      <w:drawing>
        <wp:anchor distT="0" distB="0" distL="114300" distR="114300" simplePos="0" relativeHeight="251658240" behindDoc="0" locked="0" layoutInCell="1" allowOverlap="1">
          <wp:simplePos x="0" y="0"/>
          <wp:positionH relativeFrom="margin">
            <wp:posOffset>4339590</wp:posOffset>
          </wp:positionH>
          <wp:positionV relativeFrom="margin">
            <wp:posOffset>8953500</wp:posOffset>
          </wp:positionV>
          <wp:extent cx="1464339" cy="609600"/>
          <wp:effectExtent l="0" t="0" r="0" b="0"/>
          <wp:wrapSquare wrapText="bothSides"/>
          <wp:docPr id="188942358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42358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4339" cy="609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08F2" w:rsidRDefault="003208F2" w:rsidP="002A4D32">
      <w:r>
        <w:separator/>
      </w:r>
    </w:p>
  </w:footnote>
  <w:footnote w:type="continuationSeparator" w:id="0">
    <w:p w:rsidR="003208F2" w:rsidRDefault="003208F2" w:rsidP="002A4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32"/>
    <w:rsid w:val="00064B9B"/>
    <w:rsid w:val="000B0BD7"/>
    <w:rsid w:val="000E22DA"/>
    <w:rsid w:val="001A7641"/>
    <w:rsid w:val="002A4D32"/>
    <w:rsid w:val="002E0B7C"/>
    <w:rsid w:val="003208F2"/>
    <w:rsid w:val="00332AC1"/>
    <w:rsid w:val="00395446"/>
    <w:rsid w:val="003973B2"/>
    <w:rsid w:val="0041695C"/>
    <w:rsid w:val="00425830"/>
    <w:rsid w:val="00443378"/>
    <w:rsid w:val="004E04BB"/>
    <w:rsid w:val="007F35FA"/>
    <w:rsid w:val="008819B6"/>
    <w:rsid w:val="0092305D"/>
    <w:rsid w:val="009573F9"/>
    <w:rsid w:val="009E0E3B"/>
    <w:rsid w:val="00A37283"/>
    <w:rsid w:val="00AA7A44"/>
    <w:rsid w:val="00B044D6"/>
    <w:rsid w:val="00B05EC8"/>
    <w:rsid w:val="00B21785"/>
    <w:rsid w:val="00B8549C"/>
    <w:rsid w:val="00C34D32"/>
    <w:rsid w:val="00CD5555"/>
    <w:rsid w:val="00D01D43"/>
    <w:rsid w:val="00E6329D"/>
    <w:rsid w:val="00E93074"/>
    <w:rsid w:val="00ED7C61"/>
    <w:rsid w:val="00F15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5C208"/>
  <w15:chartTrackingRefBased/>
  <w15:docId w15:val="{4D48DB2D-7C43-A745-B47A-6EB9D54F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Theme="minorHAnsi" w:hAnsi="Helvetica Neue Light"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78"/>
    <w:rPr>
      <w:rFonts w:ascii="Avenir LT Std 45 Book" w:hAnsi="Avenir LT Std 45 Book"/>
    </w:rPr>
  </w:style>
  <w:style w:type="paragraph" w:styleId="Heading1">
    <w:name w:val="heading 1"/>
    <w:basedOn w:val="Normal"/>
    <w:next w:val="Normal"/>
    <w:link w:val="Heading1Char"/>
    <w:autoRedefine/>
    <w:uiPriority w:val="9"/>
    <w:qFormat/>
    <w:rsid w:val="00443378"/>
    <w:pPr>
      <w:keepNext/>
      <w:keepLines/>
      <w:spacing w:before="240"/>
      <w:outlineLvl w:val="0"/>
    </w:pPr>
    <w:rPr>
      <w:rFonts w:ascii="Avenir LT Std 55 Roman" w:eastAsiaTheme="majorEastAsia" w:hAnsi="Avenir LT Std 55 Roman" w:cstheme="majorBidi"/>
      <w:color w:val="000000" w:themeColor="text1"/>
      <w:sz w:val="36"/>
      <w:szCs w:val="32"/>
    </w:rPr>
  </w:style>
  <w:style w:type="paragraph" w:styleId="Heading2">
    <w:name w:val="heading 2"/>
    <w:basedOn w:val="Normal"/>
    <w:next w:val="Normal"/>
    <w:link w:val="Heading2Char"/>
    <w:autoRedefine/>
    <w:uiPriority w:val="9"/>
    <w:unhideWhenUsed/>
    <w:qFormat/>
    <w:rsid w:val="00443378"/>
    <w:pPr>
      <w:keepNext/>
      <w:keepLines/>
      <w:spacing w:before="40"/>
      <w:outlineLvl w:val="1"/>
    </w:pPr>
    <w:rPr>
      <w:rFonts w:eastAsiaTheme="majorEastAsia" w:cstheme="majorBidi"/>
      <w:color w:val="7F7F7F" w:themeColor="text1" w:themeTint="80"/>
      <w:sz w:val="28"/>
      <w:szCs w:val="26"/>
    </w:rPr>
  </w:style>
  <w:style w:type="paragraph" w:styleId="Heading3">
    <w:name w:val="heading 3"/>
    <w:basedOn w:val="Normal"/>
    <w:next w:val="Normal"/>
    <w:link w:val="Heading3Char"/>
    <w:autoRedefine/>
    <w:uiPriority w:val="9"/>
    <w:unhideWhenUsed/>
    <w:qFormat/>
    <w:rsid w:val="00064B9B"/>
    <w:pPr>
      <w:keepNext/>
      <w:keepLines/>
      <w:spacing w:before="40"/>
      <w:outlineLvl w:val="2"/>
    </w:pPr>
    <w:rPr>
      <w:rFonts w:ascii="Avenir LT Std 65 Medium" w:eastAsiaTheme="majorEastAsia" w:hAnsi="Avenir LT Std 65 Medium"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378"/>
    <w:pPr>
      <w:ind w:left="720"/>
      <w:contextualSpacing/>
    </w:pPr>
  </w:style>
  <w:style w:type="character" w:customStyle="1" w:styleId="Heading1Char">
    <w:name w:val="Heading 1 Char"/>
    <w:basedOn w:val="DefaultParagraphFont"/>
    <w:link w:val="Heading1"/>
    <w:uiPriority w:val="9"/>
    <w:rsid w:val="00443378"/>
    <w:rPr>
      <w:rFonts w:ascii="Avenir LT Std 55 Roman" w:eastAsiaTheme="majorEastAsia" w:hAnsi="Avenir LT Std 55 Roman" w:cstheme="majorBidi"/>
      <w:color w:val="000000" w:themeColor="text1"/>
      <w:sz w:val="36"/>
      <w:szCs w:val="32"/>
    </w:rPr>
  </w:style>
  <w:style w:type="character" w:customStyle="1" w:styleId="Heading2Char">
    <w:name w:val="Heading 2 Char"/>
    <w:basedOn w:val="DefaultParagraphFont"/>
    <w:link w:val="Heading2"/>
    <w:uiPriority w:val="9"/>
    <w:rsid w:val="00443378"/>
    <w:rPr>
      <w:rFonts w:ascii="Avenir LT Std 45 Book" w:eastAsiaTheme="majorEastAsia" w:hAnsi="Avenir LT Std 45 Book" w:cstheme="majorBidi"/>
      <w:color w:val="7F7F7F" w:themeColor="text1" w:themeTint="80"/>
      <w:sz w:val="28"/>
      <w:szCs w:val="26"/>
    </w:rPr>
  </w:style>
  <w:style w:type="paragraph" w:styleId="Title">
    <w:name w:val="Title"/>
    <w:basedOn w:val="Normal"/>
    <w:next w:val="Normal"/>
    <w:link w:val="TitleChar"/>
    <w:autoRedefine/>
    <w:uiPriority w:val="10"/>
    <w:qFormat/>
    <w:rsid w:val="00443378"/>
    <w:pPr>
      <w:contextualSpacing/>
    </w:pPr>
    <w:rPr>
      <w:rFonts w:ascii="Caecilia LT Std Roman" w:eastAsiaTheme="majorEastAsia" w:hAnsi="Caecilia LT Std Roman" w:cstheme="majorBidi"/>
      <w:color w:val="C00000"/>
      <w:spacing w:val="-10"/>
      <w:kern w:val="28"/>
      <w:sz w:val="44"/>
      <w:szCs w:val="56"/>
    </w:rPr>
  </w:style>
  <w:style w:type="character" w:customStyle="1" w:styleId="TitleChar">
    <w:name w:val="Title Char"/>
    <w:basedOn w:val="DefaultParagraphFont"/>
    <w:link w:val="Title"/>
    <w:uiPriority w:val="10"/>
    <w:rsid w:val="00443378"/>
    <w:rPr>
      <w:rFonts w:ascii="Caecilia LT Std Roman" w:eastAsiaTheme="majorEastAsia" w:hAnsi="Caecilia LT Std Roman" w:cstheme="majorBidi"/>
      <w:color w:val="C00000"/>
      <w:spacing w:val="-10"/>
      <w:kern w:val="28"/>
      <w:sz w:val="44"/>
      <w:szCs w:val="56"/>
    </w:rPr>
  </w:style>
  <w:style w:type="paragraph" w:styleId="Quote">
    <w:name w:val="Quote"/>
    <w:basedOn w:val="Normal"/>
    <w:next w:val="Normal"/>
    <w:link w:val="QuoteChar"/>
    <w:autoRedefine/>
    <w:uiPriority w:val="29"/>
    <w:qFormat/>
    <w:rsid w:val="00443378"/>
    <w:pPr>
      <w:spacing w:before="200" w:after="160"/>
      <w:ind w:left="864" w:right="864"/>
      <w:jc w:val="center"/>
    </w:pPr>
    <w:rPr>
      <w:rFonts w:ascii="Caecilia LT Std Roman" w:hAnsi="Caecilia LT Std Roman"/>
      <w:iCs/>
      <w:color w:val="404040" w:themeColor="text1" w:themeTint="BF"/>
      <w:sz w:val="28"/>
    </w:rPr>
  </w:style>
  <w:style w:type="character" w:customStyle="1" w:styleId="QuoteChar">
    <w:name w:val="Quote Char"/>
    <w:basedOn w:val="DefaultParagraphFont"/>
    <w:link w:val="Quote"/>
    <w:uiPriority w:val="29"/>
    <w:rsid w:val="00443378"/>
    <w:rPr>
      <w:rFonts w:ascii="Caecilia LT Std Roman" w:hAnsi="Caecilia LT Std Roman"/>
      <w:iCs/>
      <w:color w:val="404040" w:themeColor="text1" w:themeTint="BF"/>
      <w:sz w:val="28"/>
    </w:rPr>
  </w:style>
  <w:style w:type="paragraph" w:styleId="IntenseQuote">
    <w:name w:val="Intense Quote"/>
    <w:basedOn w:val="Normal"/>
    <w:next w:val="Normal"/>
    <w:link w:val="IntenseQuoteChar"/>
    <w:autoRedefine/>
    <w:uiPriority w:val="30"/>
    <w:qFormat/>
    <w:rsid w:val="00443378"/>
    <w:pPr>
      <w:pBdr>
        <w:top w:val="single" w:sz="4" w:space="10" w:color="4472C4" w:themeColor="accent1"/>
        <w:bottom w:val="single" w:sz="4" w:space="10" w:color="4472C4" w:themeColor="accent1"/>
      </w:pBdr>
      <w:spacing w:before="360" w:after="360"/>
      <w:ind w:left="864" w:right="864"/>
      <w:jc w:val="center"/>
    </w:pPr>
    <w:rPr>
      <w:rFonts w:ascii="Caecilia LT Std Light" w:hAnsi="Caecilia LT Std Light"/>
      <w:b/>
      <w:i/>
      <w:iCs/>
      <w:color w:val="C00000"/>
      <w:sz w:val="28"/>
    </w:rPr>
  </w:style>
  <w:style w:type="character" w:customStyle="1" w:styleId="IntenseQuoteChar">
    <w:name w:val="Intense Quote Char"/>
    <w:basedOn w:val="DefaultParagraphFont"/>
    <w:link w:val="IntenseQuote"/>
    <w:uiPriority w:val="30"/>
    <w:rsid w:val="00443378"/>
    <w:rPr>
      <w:rFonts w:ascii="Caecilia LT Std Light" w:hAnsi="Caecilia LT Std Light"/>
      <w:b/>
      <w:i/>
      <w:iCs/>
      <w:color w:val="C00000"/>
      <w:sz w:val="28"/>
    </w:rPr>
  </w:style>
  <w:style w:type="paragraph" w:styleId="Subtitle">
    <w:name w:val="Subtitle"/>
    <w:basedOn w:val="Normal"/>
    <w:next w:val="Normal"/>
    <w:link w:val="SubtitleChar"/>
    <w:uiPriority w:val="11"/>
    <w:qFormat/>
    <w:rsid w:val="00443378"/>
    <w:pPr>
      <w:numPr>
        <w:ilvl w:val="1"/>
      </w:numPr>
      <w:spacing w:after="160"/>
    </w:pPr>
    <w:rPr>
      <w:rFonts w:eastAsiaTheme="minorEastAsia" w:cstheme="minorBidi"/>
      <w:i/>
      <w:color w:val="5A5A5A" w:themeColor="text1" w:themeTint="A5"/>
      <w:spacing w:val="15"/>
      <w:sz w:val="22"/>
      <w:szCs w:val="22"/>
    </w:rPr>
  </w:style>
  <w:style w:type="character" w:customStyle="1" w:styleId="SubtitleChar">
    <w:name w:val="Subtitle Char"/>
    <w:basedOn w:val="DefaultParagraphFont"/>
    <w:link w:val="Subtitle"/>
    <w:uiPriority w:val="11"/>
    <w:rsid w:val="00443378"/>
    <w:rPr>
      <w:rFonts w:ascii="Avenir LT Std 45 Book" w:eastAsiaTheme="minorEastAsia" w:hAnsi="Avenir LT Std 45 Book" w:cstheme="minorBidi"/>
      <w:i/>
      <w:color w:val="5A5A5A" w:themeColor="text1" w:themeTint="A5"/>
      <w:spacing w:val="15"/>
      <w:sz w:val="22"/>
      <w:szCs w:val="22"/>
    </w:rPr>
  </w:style>
  <w:style w:type="character" w:customStyle="1" w:styleId="Heading3Char">
    <w:name w:val="Heading 3 Char"/>
    <w:basedOn w:val="DefaultParagraphFont"/>
    <w:link w:val="Heading3"/>
    <w:uiPriority w:val="9"/>
    <w:rsid w:val="00064B9B"/>
    <w:rPr>
      <w:rFonts w:ascii="Avenir LT Std 65 Medium" w:eastAsiaTheme="majorEastAsia" w:hAnsi="Avenir LT Std 65 Medium" w:cstheme="majorBidi"/>
      <w:b/>
      <w:color w:val="000000" w:themeColor="text1"/>
    </w:rPr>
  </w:style>
  <w:style w:type="character" w:styleId="SubtleEmphasis">
    <w:name w:val="Subtle Emphasis"/>
    <w:basedOn w:val="DefaultParagraphFont"/>
    <w:uiPriority w:val="19"/>
    <w:qFormat/>
    <w:rsid w:val="00443378"/>
    <w:rPr>
      <w:i/>
      <w:iCs/>
      <w:color w:val="404040" w:themeColor="text1" w:themeTint="BF"/>
    </w:rPr>
  </w:style>
  <w:style w:type="character" w:styleId="Hyperlink">
    <w:name w:val="Hyperlink"/>
    <w:basedOn w:val="DefaultParagraphFont"/>
    <w:uiPriority w:val="99"/>
    <w:unhideWhenUsed/>
    <w:qFormat/>
    <w:rsid w:val="00064B9B"/>
    <w:rPr>
      <w:rFonts w:ascii="Avenir LT Std 35 Light" w:hAnsi="Avenir LT Std 35 Light"/>
      <w:b w:val="0"/>
      <w:i/>
      <w:color w:val="000000" w:themeColor="text1"/>
      <w:sz w:val="24"/>
      <w:u w:val="none"/>
    </w:rPr>
  </w:style>
  <w:style w:type="paragraph" w:styleId="Header">
    <w:name w:val="header"/>
    <w:basedOn w:val="Normal"/>
    <w:link w:val="HeaderChar"/>
    <w:uiPriority w:val="99"/>
    <w:unhideWhenUsed/>
    <w:rsid w:val="002A4D32"/>
    <w:pPr>
      <w:tabs>
        <w:tab w:val="center" w:pos="4680"/>
        <w:tab w:val="right" w:pos="9360"/>
      </w:tabs>
    </w:pPr>
  </w:style>
  <w:style w:type="character" w:customStyle="1" w:styleId="HeaderChar">
    <w:name w:val="Header Char"/>
    <w:basedOn w:val="DefaultParagraphFont"/>
    <w:link w:val="Header"/>
    <w:uiPriority w:val="99"/>
    <w:rsid w:val="002A4D32"/>
    <w:rPr>
      <w:rFonts w:ascii="Avenir LT Std 45 Book" w:hAnsi="Avenir LT Std 45 Book"/>
    </w:rPr>
  </w:style>
  <w:style w:type="paragraph" w:styleId="Footer">
    <w:name w:val="footer"/>
    <w:basedOn w:val="Normal"/>
    <w:link w:val="FooterChar"/>
    <w:uiPriority w:val="99"/>
    <w:unhideWhenUsed/>
    <w:rsid w:val="002A4D32"/>
    <w:pPr>
      <w:tabs>
        <w:tab w:val="center" w:pos="4680"/>
        <w:tab w:val="right" w:pos="9360"/>
      </w:tabs>
    </w:pPr>
  </w:style>
  <w:style w:type="character" w:customStyle="1" w:styleId="FooterChar">
    <w:name w:val="Footer Char"/>
    <w:basedOn w:val="DefaultParagraphFont"/>
    <w:link w:val="Footer"/>
    <w:uiPriority w:val="99"/>
    <w:rsid w:val="002A4D32"/>
    <w:rPr>
      <w:rFonts w:ascii="Avenir LT Std 45 Book" w:hAnsi="Avenir LT Std 45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Dunnachie</dc:creator>
  <cp:keywords/>
  <dc:description/>
  <cp:lastModifiedBy>David Dunnachie</cp:lastModifiedBy>
  <cp:revision>20</cp:revision>
  <dcterms:created xsi:type="dcterms:W3CDTF">2023-04-05T09:41:00Z</dcterms:created>
  <dcterms:modified xsi:type="dcterms:W3CDTF">2023-04-05T10:26:00Z</dcterms:modified>
</cp:coreProperties>
</file>